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A3B" w:rsidRPr="00295611" w:rsidRDefault="00E43EFE" w:rsidP="00295611">
      <w:pPr>
        <w:rPr>
          <w:rFonts w:ascii="Times New Roman" w:hAnsi="Times New Roman" w:cs="Times New Roman"/>
          <w:sz w:val="24"/>
          <w:szCs w:val="24"/>
        </w:rPr>
      </w:pPr>
      <w:r w:rsidRPr="00295611">
        <w:rPr>
          <w:rFonts w:ascii="Times New Roman" w:hAnsi="Times New Roman" w:cs="Times New Roman"/>
          <w:b/>
          <w:bCs/>
          <w:sz w:val="24"/>
          <w:szCs w:val="24"/>
        </w:rPr>
        <w:t>Ц</w:t>
      </w:r>
      <w:r w:rsidRPr="00295611">
        <w:rPr>
          <w:rFonts w:ascii="Times New Roman" w:hAnsi="Times New Roman" w:cs="Times New Roman"/>
          <w:b/>
          <w:bCs/>
          <w:sz w:val="24"/>
          <w:szCs w:val="24"/>
          <w:lang w:val="en-US"/>
        </w:rPr>
        <w:t>e</w:t>
      </w:r>
      <w:proofErr w:type="spellStart"/>
      <w:r w:rsidRPr="00295611">
        <w:rPr>
          <w:rFonts w:ascii="Times New Roman" w:hAnsi="Times New Roman" w:cs="Times New Roman"/>
          <w:b/>
          <w:bCs/>
          <w:sz w:val="24"/>
          <w:szCs w:val="24"/>
        </w:rPr>
        <w:t>рковь</w:t>
      </w:r>
      <w:proofErr w:type="spellEnd"/>
      <w:r w:rsidRPr="00295611">
        <w:rPr>
          <w:rFonts w:ascii="Times New Roman" w:hAnsi="Times New Roman" w:cs="Times New Roman"/>
          <w:b/>
          <w:bCs/>
          <w:sz w:val="24"/>
          <w:szCs w:val="24"/>
        </w:rPr>
        <w:t xml:space="preserve"> Покрова на Нерли</w:t>
      </w:r>
      <w:r w:rsidRPr="00295611">
        <w:rPr>
          <w:rFonts w:ascii="Times New Roman" w:hAnsi="Times New Roman" w:cs="Times New Roman"/>
          <w:sz w:val="24"/>
          <w:szCs w:val="24"/>
        </w:rPr>
        <w:t xml:space="preserve"> (</w:t>
      </w:r>
      <w:r w:rsidRPr="00295611">
        <w:rPr>
          <w:rFonts w:ascii="Times New Roman" w:hAnsi="Times New Roman" w:cs="Times New Roman"/>
          <w:b/>
          <w:bCs/>
          <w:sz w:val="24"/>
          <w:szCs w:val="24"/>
        </w:rPr>
        <w:t>Покров на Нерли</w:t>
      </w:r>
      <w:r w:rsidRPr="00295611">
        <w:rPr>
          <w:rFonts w:ascii="Times New Roman" w:hAnsi="Times New Roman" w:cs="Times New Roman"/>
          <w:sz w:val="24"/>
          <w:szCs w:val="24"/>
        </w:rPr>
        <w:t xml:space="preserve">) — </w:t>
      </w:r>
      <w:hyperlink r:id="rId4" w:tooltip="Белый камень" w:history="1">
        <w:r w:rsidRPr="00295611">
          <w:rPr>
            <w:rFonts w:ascii="Times New Roman" w:hAnsi="Times New Roman" w:cs="Times New Roman"/>
            <w:sz w:val="24"/>
            <w:szCs w:val="24"/>
          </w:rPr>
          <w:t>белокаменный</w:t>
        </w:r>
      </w:hyperlink>
      <w:r w:rsidRPr="00295611">
        <w:rPr>
          <w:rFonts w:ascii="Times New Roman" w:hAnsi="Times New Roman" w:cs="Times New Roman"/>
          <w:sz w:val="24"/>
          <w:szCs w:val="24"/>
        </w:rPr>
        <w:t xml:space="preserve"> </w:t>
      </w:r>
      <w:hyperlink r:id="rId5" w:tooltip="Православный храм" w:history="1">
        <w:r w:rsidRPr="00295611">
          <w:rPr>
            <w:rFonts w:ascii="Times New Roman" w:hAnsi="Times New Roman" w:cs="Times New Roman"/>
            <w:sz w:val="24"/>
            <w:szCs w:val="24"/>
          </w:rPr>
          <w:t>храм</w:t>
        </w:r>
      </w:hyperlink>
      <w:r w:rsidRPr="00295611">
        <w:rPr>
          <w:rFonts w:ascii="Times New Roman" w:hAnsi="Times New Roman" w:cs="Times New Roman"/>
          <w:sz w:val="24"/>
          <w:szCs w:val="24"/>
        </w:rPr>
        <w:t xml:space="preserve"> во </w:t>
      </w:r>
      <w:hyperlink r:id="rId6" w:tooltip="Владимирская область" w:history="1">
        <w:r w:rsidRPr="00295611">
          <w:rPr>
            <w:rFonts w:ascii="Times New Roman" w:hAnsi="Times New Roman" w:cs="Times New Roman"/>
            <w:sz w:val="24"/>
            <w:szCs w:val="24"/>
          </w:rPr>
          <w:t>Владимирской области</w:t>
        </w:r>
      </w:hyperlink>
      <w:r w:rsidRPr="00295611">
        <w:rPr>
          <w:rFonts w:ascii="Times New Roman" w:hAnsi="Times New Roman" w:cs="Times New Roman"/>
          <w:sz w:val="24"/>
          <w:szCs w:val="24"/>
        </w:rPr>
        <w:t xml:space="preserve"> России, в полутора километрах от </w:t>
      </w:r>
      <w:hyperlink r:id="rId7" w:tooltip="Боголюбово (Владимирская область)" w:history="1">
        <w:r w:rsidRPr="00295611">
          <w:rPr>
            <w:rFonts w:ascii="Times New Roman" w:hAnsi="Times New Roman" w:cs="Times New Roman"/>
            <w:sz w:val="24"/>
            <w:szCs w:val="24"/>
          </w:rPr>
          <w:t>Боголюбова</w:t>
        </w:r>
      </w:hyperlink>
      <w:r w:rsidRPr="00295611">
        <w:rPr>
          <w:rFonts w:ascii="Times New Roman" w:hAnsi="Times New Roman" w:cs="Times New Roman"/>
          <w:sz w:val="24"/>
          <w:szCs w:val="24"/>
        </w:rPr>
        <w:t>, выдающийся памятник зодчества владимиро-суздальской школы.</w:t>
      </w:r>
    </w:p>
    <w:p w:rsidR="00E43EFE" w:rsidRPr="00295611" w:rsidRDefault="00E43EFE" w:rsidP="00295611">
      <w:pPr>
        <w:rPr>
          <w:rFonts w:ascii="Times New Roman" w:hAnsi="Times New Roman" w:cs="Times New Roman"/>
          <w:sz w:val="24"/>
          <w:szCs w:val="24"/>
        </w:rPr>
      </w:pPr>
      <w:r w:rsidRPr="00295611">
        <w:rPr>
          <w:rFonts w:ascii="Times New Roman" w:hAnsi="Times New Roman" w:cs="Times New Roman"/>
          <w:sz w:val="24"/>
          <w:szCs w:val="24"/>
        </w:rPr>
        <w:t>Место расположения храма уникально: Покровская церковь выстроена в низине, на заливном лугу, и стоит на рукотворном холме высотой около 3 м и площадью около 23 соток</w:t>
      </w:r>
      <w:hyperlink r:id="rId8" w:anchor="cite_note-10" w:history="1">
        <w:r w:rsidRPr="00295611">
          <w:rPr>
            <w:rStyle w:val="a3"/>
            <w:rFonts w:ascii="Times New Roman" w:hAnsi="Times New Roman" w:cs="Times New Roman"/>
            <w:sz w:val="24"/>
            <w:szCs w:val="24"/>
            <w:vertAlign w:val="superscript"/>
          </w:rPr>
          <w:t>[10]</w:t>
        </w:r>
      </w:hyperlink>
      <w:r w:rsidRPr="00295611">
        <w:rPr>
          <w:rFonts w:ascii="Times New Roman" w:hAnsi="Times New Roman" w:cs="Times New Roman"/>
          <w:sz w:val="24"/>
          <w:szCs w:val="24"/>
        </w:rPr>
        <w:t xml:space="preserve">, на котором располагались и другие монастырские постройки. Ранее около церкви было место впадения </w:t>
      </w:r>
      <w:hyperlink r:id="rId9" w:tooltip="Нерль (приток Клязьмы)" w:history="1">
        <w:r w:rsidRPr="00295611">
          <w:rPr>
            <w:rStyle w:val="a3"/>
            <w:rFonts w:ascii="Times New Roman" w:hAnsi="Times New Roman" w:cs="Times New Roman"/>
            <w:sz w:val="24"/>
            <w:szCs w:val="24"/>
          </w:rPr>
          <w:t>Нерли</w:t>
        </w:r>
      </w:hyperlink>
      <w:r w:rsidRPr="00295611">
        <w:rPr>
          <w:rFonts w:ascii="Times New Roman" w:hAnsi="Times New Roman" w:cs="Times New Roman"/>
          <w:sz w:val="24"/>
          <w:szCs w:val="24"/>
        </w:rPr>
        <w:t xml:space="preserve"> в </w:t>
      </w:r>
      <w:hyperlink r:id="rId10" w:tooltip="Клязьма" w:history="1">
        <w:proofErr w:type="spellStart"/>
        <w:r w:rsidRPr="00295611">
          <w:rPr>
            <w:rStyle w:val="a3"/>
            <w:rFonts w:ascii="Times New Roman" w:hAnsi="Times New Roman" w:cs="Times New Roman"/>
            <w:sz w:val="24"/>
            <w:szCs w:val="24"/>
          </w:rPr>
          <w:t>Клязьму</w:t>
        </w:r>
        <w:proofErr w:type="spellEnd"/>
      </w:hyperlink>
      <w:r w:rsidRPr="00295611">
        <w:rPr>
          <w:rFonts w:ascii="Times New Roman" w:hAnsi="Times New Roman" w:cs="Times New Roman"/>
          <w:sz w:val="24"/>
          <w:szCs w:val="24"/>
        </w:rPr>
        <w:t xml:space="preserve"> (ныне русла рек изменили своё положение). Церковь находилась практически на речной «стрелке», оформляя перекрёсток водных торговых путей.</w:t>
      </w:r>
    </w:p>
    <w:p w:rsidR="00E43EFE" w:rsidRPr="00295611" w:rsidRDefault="00E43EFE" w:rsidP="00295611">
      <w:pPr>
        <w:rPr>
          <w:rFonts w:ascii="Times New Roman" w:hAnsi="Times New Roman" w:cs="Times New Roman"/>
          <w:sz w:val="24"/>
          <w:szCs w:val="24"/>
        </w:rPr>
      </w:pPr>
      <w:r w:rsidRPr="00295611">
        <w:rPr>
          <w:rFonts w:ascii="Times New Roman" w:hAnsi="Times New Roman" w:cs="Times New Roman"/>
          <w:sz w:val="24"/>
          <w:szCs w:val="24"/>
        </w:rPr>
        <w:t xml:space="preserve">Обычный для древнерусских храмов бутовый </w:t>
      </w:r>
      <w:hyperlink r:id="rId11" w:tooltip="Ленточный фундамент" w:history="1">
        <w:r w:rsidRPr="00295611">
          <w:rPr>
            <w:rStyle w:val="a3"/>
            <w:rFonts w:ascii="Times New Roman" w:hAnsi="Times New Roman" w:cs="Times New Roman"/>
            <w:sz w:val="24"/>
            <w:szCs w:val="24"/>
          </w:rPr>
          <w:t>ленточный фундамент</w:t>
        </w:r>
      </w:hyperlink>
      <w:r w:rsidRPr="00295611">
        <w:rPr>
          <w:rFonts w:ascii="Times New Roman" w:hAnsi="Times New Roman" w:cs="Times New Roman"/>
          <w:sz w:val="24"/>
          <w:szCs w:val="24"/>
        </w:rPr>
        <w:t xml:space="preserve"> из пролитых известью необработанных камней, заложенный на глубине 1,6 м, продолжен основанием стен, высотой 3,7 м, которые были засыпаны глинистым грунтом насыпного холма, облицованного белым камнем. Таким образом, фундамент уходил на глубину более 5 м. Подобная технология позволяла противостоять подъёму воды при разливах реки (до 5 м).</w:t>
      </w:r>
    </w:p>
    <w:p w:rsidR="00E43EFE" w:rsidRPr="00295611" w:rsidRDefault="00E43EFE" w:rsidP="00295611">
      <w:pPr>
        <w:rPr>
          <w:rFonts w:ascii="Times New Roman" w:hAnsi="Times New Roman" w:cs="Times New Roman"/>
          <w:sz w:val="24"/>
          <w:szCs w:val="24"/>
        </w:rPr>
      </w:pPr>
      <w:r w:rsidRPr="00295611">
        <w:rPr>
          <w:rFonts w:ascii="Times New Roman" w:hAnsi="Times New Roman" w:cs="Times New Roman"/>
          <w:sz w:val="24"/>
          <w:szCs w:val="24"/>
        </w:rPr>
        <w:t xml:space="preserve">От храма XII века без существенных искажений до нашего времени сохранился основной объём — небольшой, почти квадратный в плане четверик (около 10×10 м без учета апсид, сторона </w:t>
      </w:r>
      <w:proofErr w:type="spellStart"/>
      <w:r w:rsidRPr="00295611">
        <w:rPr>
          <w:rFonts w:ascii="Times New Roman" w:hAnsi="Times New Roman" w:cs="Times New Roman"/>
          <w:sz w:val="24"/>
          <w:szCs w:val="24"/>
        </w:rPr>
        <w:t>подкупольного</w:t>
      </w:r>
      <w:proofErr w:type="spellEnd"/>
      <w:r w:rsidRPr="00295611">
        <w:rPr>
          <w:rFonts w:ascii="Times New Roman" w:hAnsi="Times New Roman" w:cs="Times New Roman"/>
          <w:sz w:val="24"/>
          <w:szCs w:val="24"/>
        </w:rPr>
        <w:t xml:space="preserve"> квадрата около 3,2 м) и глава. Храм крестово-купольного типа, </w:t>
      </w:r>
      <w:proofErr w:type="spellStart"/>
      <w:r w:rsidRPr="00295611">
        <w:rPr>
          <w:rFonts w:ascii="Times New Roman" w:hAnsi="Times New Roman" w:cs="Times New Roman"/>
          <w:sz w:val="24"/>
          <w:szCs w:val="24"/>
        </w:rPr>
        <w:t>четырёхстолпный</w:t>
      </w:r>
      <w:proofErr w:type="spellEnd"/>
      <w:r w:rsidRPr="00295611">
        <w:rPr>
          <w:rFonts w:ascii="Times New Roman" w:hAnsi="Times New Roman" w:cs="Times New Roman"/>
          <w:sz w:val="24"/>
          <w:szCs w:val="24"/>
        </w:rPr>
        <w:t xml:space="preserve">, трёхапсидный, одноглавый, c </w:t>
      </w:r>
      <w:proofErr w:type="spellStart"/>
      <w:r w:rsidRPr="00295611">
        <w:rPr>
          <w:rFonts w:ascii="Times New Roman" w:hAnsi="Times New Roman" w:cs="Times New Roman"/>
          <w:sz w:val="24"/>
          <w:szCs w:val="24"/>
        </w:rPr>
        <w:t>аркатурно</w:t>
      </w:r>
      <w:proofErr w:type="spellEnd"/>
      <w:r w:rsidRPr="00295611">
        <w:rPr>
          <w:rFonts w:ascii="Times New Roman" w:hAnsi="Times New Roman" w:cs="Times New Roman"/>
          <w:sz w:val="24"/>
          <w:szCs w:val="24"/>
        </w:rPr>
        <w:t>-колончатыми поясами и перспективными порталами. Стены церкви строго вертикальны, но благодаря исключительно удачно найденным пропорциям они выглядят наклонёнными внутрь, чем достигается иллюзия большей высоты сооружения. В интерьере крестчатые столпы сужаются кверху, что при небольших размерах храма создает дополнительное ощущение «высотности» интерьера.</w:t>
      </w:r>
      <w:bookmarkStart w:id="0" w:name="_GoBack"/>
      <w:bookmarkEnd w:id="0"/>
    </w:p>
    <w:sectPr w:rsidR="00E43EFE" w:rsidRPr="00295611" w:rsidSect="005A5EE2">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EFE"/>
    <w:rsid w:val="000B38C7"/>
    <w:rsid w:val="00295611"/>
    <w:rsid w:val="005A5EE2"/>
    <w:rsid w:val="00E43EFE"/>
    <w:rsid w:val="00E94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9AF90A-F653-4904-B15B-C11A13E59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3EFE"/>
    <w:rPr>
      <w:color w:val="0000FF"/>
      <w:u w:val="single"/>
    </w:rPr>
  </w:style>
  <w:style w:type="paragraph" w:styleId="a4">
    <w:name w:val="Normal (Web)"/>
    <w:basedOn w:val="a"/>
    <w:uiPriority w:val="99"/>
    <w:semiHidden/>
    <w:unhideWhenUsed/>
    <w:rsid w:val="00E43E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23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6%D0%B5%D1%80%D0%BA%D0%BE%D0%B2%D1%8C_%D0%9F%D0%BE%D0%BA%D1%80%D0%BE%D0%B2%D0%B0_%D0%BD%D0%B0_%D0%9D%D0%B5%D1%80%D0%BB%D0%B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ru.wikipedia.org/wiki/%D0%91%D0%BE%D0%B3%D0%BE%D0%BB%D1%8E%D0%B1%D0%BE%D0%B2%D0%BE_%28%D0%92%D0%BB%D0%B0%D0%B4%D0%B8%D0%BC%D0%B8%D1%80%D1%81%D0%BA%D0%B0%D1%8F_%D0%BE%D0%B1%D0%BB%D0%B0%D1%81%D1%82%D1%8C%29"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u.wikipedia.org/wiki/%D0%92%D0%BB%D0%B0%D0%B4%D0%B8%D0%BC%D0%B8%D1%80%D1%81%D0%BA%D0%B0%D1%8F_%D0%BE%D0%B1%D0%BB%D0%B0%D1%81%D1%82%D1%8C" TargetMode="External"/><Relationship Id="rId11" Type="http://schemas.openxmlformats.org/officeDocument/2006/relationships/hyperlink" Target="https://ru.wikipedia.org/wiki/%D0%9B%D0%B5%D0%BD%D1%82%D0%BE%D1%87%D0%BD%D1%8B%D0%B9_%D1%84%D1%83%D0%BD%D0%B4%D0%B0%D0%BC%D0%B5%D0%BD%D1%82" TargetMode="External"/><Relationship Id="rId5" Type="http://schemas.openxmlformats.org/officeDocument/2006/relationships/hyperlink" Target="https://ru.wikipedia.org/wiki/%D0%9F%D1%80%D0%B0%D0%B2%D0%BE%D1%81%D0%BB%D0%B0%D0%B2%D0%BD%D1%8B%D0%B9_%D1%85%D1%80%D0%B0%D0%BC" TargetMode="External"/><Relationship Id="rId10" Type="http://schemas.openxmlformats.org/officeDocument/2006/relationships/hyperlink" Target="https://ru.wikipedia.org/wiki/%D0%9A%D0%BB%D1%8F%D0%B7%D1%8C%D0%BC%D0%B0" TargetMode="External"/><Relationship Id="rId4" Type="http://schemas.openxmlformats.org/officeDocument/2006/relationships/hyperlink" Target="https://ru.wikipedia.org/wiki/%D0%91%D0%B5%D0%BB%D1%8B%D0%B9_%D0%BA%D0%B0%D0%BC%D0%B5%D0%BD%D1%8C" TargetMode="External"/><Relationship Id="rId9" Type="http://schemas.openxmlformats.org/officeDocument/2006/relationships/hyperlink" Target="https://ru.wikipedia.org/wiki/%D0%9D%D0%B5%D1%80%D0%BB%D1%8C_%28%D0%BF%D1%80%D0%B8%D1%82%D0%BE%D0%BA_%D0%9A%D0%BB%D1%8F%D0%B7%D1%8C%D0%BC%D1%8B%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Kloshar</dc:creator>
  <cp:keywords/>
  <dc:description/>
  <cp:lastModifiedBy>Kloshar</cp:lastModifiedBy>
  <cp:revision>2</cp:revision>
  <dcterms:created xsi:type="dcterms:W3CDTF">2017-04-26T09:55:00Z</dcterms:created>
  <dcterms:modified xsi:type="dcterms:W3CDTF">2017-04-26T10:03:00Z</dcterms:modified>
</cp:coreProperties>
</file>